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2F1B8C" w14:textId="77777777" w:rsidR="002A4626" w:rsidRDefault="00A43FB9">
      <w:pPr>
        <w:pStyle w:val="berschrift1"/>
        <w:ind w:left="-5"/>
      </w:pPr>
      <w:r>
        <w:t xml:space="preserve">SAUERSYSTEME - </w:t>
      </w:r>
      <w:proofErr w:type="spellStart"/>
      <w:r>
        <w:t>Fluginsektenvernichter</w:t>
      </w:r>
      <w:proofErr w:type="spellEnd"/>
      <w:r>
        <w:t xml:space="preserve"> - Gebrauchsanweisung </w:t>
      </w:r>
    </w:p>
    <w:p w14:paraId="5C40B89A" w14:textId="77777777" w:rsidR="002A4626" w:rsidRDefault="00A43FB9">
      <w:pPr>
        <w:spacing w:after="0" w:line="259" w:lineRule="auto"/>
        <w:ind w:left="0" w:firstLine="0"/>
      </w:pPr>
      <w:r>
        <w:rPr>
          <w:sz w:val="24"/>
        </w:rPr>
        <w:t xml:space="preserve">Typ WE-SB-30 und WE-SB-30S </w:t>
      </w:r>
    </w:p>
    <w:p w14:paraId="39F6D79E" w14:textId="77777777" w:rsidR="002A4626" w:rsidRDefault="00A43FB9" w:rsidP="00A43FB9">
      <w:pPr>
        <w:spacing w:after="0" w:line="259" w:lineRule="auto"/>
        <w:ind w:left="0" w:firstLine="0"/>
      </w:pPr>
      <w:r>
        <w:t xml:space="preserve"> </w:t>
      </w:r>
    </w:p>
    <w:p w14:paraId="4DBAA2E9" w14:textId="77777777" w:rsidR="002A4626" w:rsidRDefault="00A43FB9">
      <w:pPr>
        <w:spacing w:after="0" w:line="259" w:lineRule="auto"/>
        <w:ind w:left="0" w:firstLine="0"/>
      </w:pPr>
      <w:r>
        <w:t xml:space="preserve"> </w:t>
      </w:r>
    </w:p>
    <w:p w14:paraId="0C08AEAC" w14:textId="77777777" w:rsidR="002A4626" w:rsidRDefault="00A43FB9">
      <w:pPr>
        <w:ind w:left="-5"/>
      </w:pPr>
      <w:r>
        <w:t xml:space="preserve">Bitte lesen Sie nachfolgende Hinweise sorgfältig durch. Bewahren Sie die Unterlagen zum Nachschlagen auf und geben Sie sie einem möglichen Nachbesitzer des Gerätes mit. </w:t>
      </w:r>
    </w:p>
    <w:p w14:paraId="4421B0C9" w14:textId="77777777" w:rsidR="002A4626" w:rsidRDefault="00A43FB9">
      <w:pPr>
        <w:spacing w:after="36" w:line="259" w:lineRule="auto"/>
        <w:ind w:left="0" w:firstLine="0"/>
      </w:pPr>
      <w:r>
        <w:t xml:space="preserve"> </w:t>
      </w:r>
    </w:p>
    <w:p w14:paraId="5B87E09D" w14:textId="77777777" w:rsidR="002A4626" w:rsidRDefault="00A43FB9">
      <w:pPr>
        <w:pStyle w:val="berschrift1"/>
        <w:ind w:left="-5"/>
      </w:pPr>
      <w:r>
        <w:t xml:space="preserve">Bestimmungsgemäße Verwendung </w:t>
      </w:r>
    </w:p>
    <w:p w14:paraId="06C0DFD3" w14:textId="77777777" w:rsidR="002A4626" w:rsidRDefault="00A43FB9">
      <w:pPr>
        <w:ind w:left="-5"/>
      </w:pPr>
      <w:r>
        <w:t xml:space="preserve">Der SAUERSYSTEME </w:t>
      </w:r>
      <w:proofErr w:type="spellStart"/>
      <w:r>
        <w:t>Fluginsektenvernichter</w:t>
      </w:r>
      <w:proofErr w:type="spellEnd"/>
      <w:r>
        <w:t xml:space="preserve"> dient zur Bekämpfung von Fluginsekten, die durch UV-Licht angelockt werden und an dem Klebeeinsatz hängen bleiben.  </w:t>
      </w:r>
    </w:p>
    <w:p w14:paraId="30574DA3" w14:textId="77777777" w:rsidR="002A4626" w:rsidRDefault="00A43FB9">
      <w:pPr>
        <w:ind w:left="-5"/>
      </w:pPr>
      <w:r>
        <w:t xml:space="preserve">Die Verwendung beschränkt sich auf Innenräume, die möglichst staubfrei sein sollten. </w:t>
      </w:r>
    </w:p>
    <w:p w14:paraId="204A3198" w14:textId="77777777" w:rsidR="002A4626" w:rsidRDefault="00A43FB9">
      <w:pPr>
        <w:ind w:left="-5"/>
      </w:pPr>
      <w:r>
        <w:t xml:space="preserve">Der </w:t>
      </w:r>
      <w:proofErr w:type="spellStart"/>
      <w:r>
        <w:t>Insektenvernichter</w:t>
      </w:r>
      <w:proofErr w:type="spellEnd"/>
      <w:r>
        <w:t xml:space="preserve"> kann wahlweise als Standmodell auf einer ebenen Fläche, oder an der Wand aufgehängt betrieben werden. </w:t>
      </w:r>
    </w:p>
    <w:p w14:paraId="595D63B7" w14:textId="77777777" w:rsidR="002A4626" w:rsidRDefault="00A43FB9">
      <w:pPr>
        <w:spacing w:after="40" w:line="259" w:lineRule="auto"/>
        <w:ind w:left="0" w:firstLine="0"/>
      </w:pPr>
      <w:r>
        <w:rPr>
          <w:b/>
        </w:rPr>
        <w:t xml:space="preserve"> </w:t>
      </w:r>
    </w:p>
    <w:p w14:paraId="6EC758F7" w14:textId="77777777" w:rsidR="002A4626" w:rsidRDefault="00A43FB9">
      <w:pPr>
        <w:pStyle w:val="berschrift1"/>
        <w:ind w:left="-5"/>
      </w:pPr>
      <w:r>
        <w:t xml:space="preserve">Wichtige Sicherheitshinweise </w:t>
      </w:r>
    </w:p>
    <w:p w14:paraId="70ACF4BD" w14:textId="77777777" w:rsidR="002A4626" w:rsidRDefault="00A43FB9">
      <w:pPr>
        <w:ind w:left="-5"/>
      </w:pPr>
      <w:r>
        <w:t xml:space="preserve">Halten Sie Verpackungs- und Schutzfolien von Kindern fern, es besteht Erstickungsgefahr. </w:t>
      </w:r>
    </w:p>
    <w:p w14:paraId="3635DDFD" w14:textId="77777777" w:rsidR="002A4626" w:rsidRDefault="00A43FB9">
      <w:pPr>
        <w:ind w:left="-5"/>
      </w:pPr>
      <w:r>
        <w:t xml:space="preserve">Dieses Gerät ist nicht dafür bestimmt, durch Personen (einschließlich Kinder) mit eingeschränkten physischen, sensorischen oder geistigen Fähigkeiten oder mangels Erfahrung und/oder </w:t>
      </w:r>
      <w:proofErr w:type="gramStart"/>
      <w:r>
        <w:t>mangels Wissen</w:t>
      </w:r>
      <w:proofErr w:type="gramEnd"/>
      <w:r>
        <w:t xml:space="preserve"> benutzt zu werden, es sei denn, sie werden durch eine für ihre Sicherheit zuständige Person beaufsichtigt oder erhielten von </w:t>
      </w:r>
      <w:proofErr w:type="gramStart"/>
      <w:r>
        <w:t>ihr  Anweisungen</w:t>
      </w:r>
      <w:proofErr w:type="gramEnd"/>
      <w:r>
        <w:t xml:space="preserve">, wie das Gerät zu benutzen ist. Beaufsichtigen Sie </w:t>
      </w:r>
      <w:proofErr w:type="gramStart"/>
      <w:r>
        <w:t>Kinder</w:t>
      </w:r>
      <w:proofErr w:type="gramEnd"/>
      <w:r>
        <w:t xml:space="preserve"> um sicherzustellen, dass sie nicht mit dem Gerät spielen. </w:t>
      </w:r>
    </w:p>
    <w:p w14:paraId="4B91F8F8" w14:textId="77777777" w:rsidR="002A4626" w:rsidRDefault="00A43FB9">
      <w:pPr>
        <w:spacing w:after="0" w:line="259" w:lineRule="auto"/>
        <w:ind w:left="0" w:firstLine="0"/>
      </w:pPr>
      <w:r>
        <w:t xml:space="preserve"> </w:t>
      </w:r>
    </w:p>
    <w:p w14:paraId="3A091591" w14:textId="77777777" w:rsidR="002A4626" w:rsidRDefault="00A43FB9">
      <w:pPr>
        <w:ind w:left="-5"/>
      </w:pPr>
      <w:r>
        <w:t xml:space="preserve">Überprüfen Sie die Spannung Ihres Stromnetzes mit den Angaben auf dem Typenschild des Gerätes. </w:t>
      </w:r>
    </w:p>
    <w:p w14:paraId="098D1C7E" w14:textId="77777777" w:rsidR="002A4626" w:rsidRDefault="00A43FB9">
      <w:pPr>
        <w:ind w:left="-5"/>
      </w:pPr>
      <w:r>
        <w:t xml:space="preserve">Schließen Sie den Stecker des Anschlusskabels nur an eine geerdete Schutzkontaktsteckdose an. </w:t>
      </w:r>
    </w:p>
    <w:p w14:paraId="058AC5D3" w14:textId="77777777" w:rsidR="002A4626" w:rsidRDefault="00A43FB9">
      <w:pPr>
        <w:ind w:left="-5"/>
      </w:pPr>
      <w:r>
        <w:t xml:space="preserve">Achten Sie </w:t>
      </w:r>
      <w:proofErr w:type="gramStart"/>
      <w:r>
        <w:t>darauf</w:t>
      </w:r>
      <w:proofErr w:type="gramEnd"/>
      <w:r>
        <w:t xml:space="preserve"> dass die Steckdose frei zugänglich ist. </w:t>
      </w:r>
    </w:p>
    <w:p w14:paraId="37D3DE09" w14:textId="77777777" w:rsidR="002A4626" w:rsidRDefault="00A43FB9">
      <w:pPr>
        <w:ind w:left="-5"/>
      </w:pPr>
      <w:r>
        <w:t xml:space="preserve">Schließen Sie keine Verlängerungskabel und weitere Elektrogeräte o.ä. am Gerät an. </w:t>
      </w:r>
    </w:p>
    <w:p w14:paraId="55F9C374" w14:textId="77777777" w:rsidR="002A4626" w:rsidRDefault="00A43FB9">
      <w:pPr>
        <w:ind w:left="-5"/>
      </w:pPr>
      <w:r>
        <w:t>Bei einer Beschädigung der Netzanschlussleitung darf ein Ersatz aus Sicherheitsgründen nur durch den Hersteller, dessen Kundendienst oder anderes durch den Hersteller autorisiertes Personal erfolgen.</w:t>
      </w:r>
      <w:r>
        <w:rPr>
          <w:sz w:val="23"/>
        </w:rPr>
        <w:t xml:space="preserve"> </w:t>
      </w:r>
    </w:p>
    <w:p w14:paraId="69CC1E37" w14:textId="77777777" w:rsidR="002A4626" w:rsidRDefault="00A43FB9">
      <w:pPr>
        <w:ind w:left="-5"/>
      </w:pPr>
      <w:r>
        <w:t xml:space="preserve">Betreiben Sie das Gerät ausschließlich mit den dafür vorgesehenen UV-Stabröhren und verwenden Sie nur diese als Ersatz. </w:t>
      </w:r>
    </w:p>
    <w:p w14:paraId="56B02575" w14:textId="77777777" w:rsidR="002A4626" w:rsidRDefault="00A43FB9">
      <w:pPr>
        <w:spacing w:after="0" w:line="259" w:lineRule="auto"/>
        <w:ind w:left="0" w:firstLine="0"/>
      </w:pPr>
      <w:r>
        <w:t xml:space="preserve"> </w:t>
      </w:r>
    </w:p>
    <w:p w14:paraId="3E99CE8C" w14:textId="77777777" w:rsidR="002A4626" w:rsidRDefault="00A43FB9">
      <w:pPr>
        <w:ind w:left="-5"/>
      </w:pPr>
      <w:r>
        <w:t xml:space="preserve">Stellen Sie das Gerät nur in trockenen Räumen auf, in feuchter und nasser Umgebung besteht die Gefahr von unkalkulierbaren Funktionsstörungen. </w:t>
      </w:r>
    </w:p>
    <w:p w14:paraId="2D95B0EB" w14:textId="77777777" w:rsidR="002A4626" w:rsidRDefault="00A43FB9">
      <w:pPr>
        <w:ind w:left="-5"/>
      </w:pPr>
      <w:r>
        <w:t xml:space="preserve">Wählen Sie einen Standort von mindestens 2 m über dem Boden, um die optimale Fangquote zu erreichen. Verwenden Sie das Gerät nicht </w:t>
      </w:r>
      <w:proofErr w:type="gramStart"/>
      <w:r>
        <w:t>an Orten</w:t>
      </w:r>
      <w:proofErr w:type="gramEnd"/>
      <w:r>
        <w:t xml:space="preserve"> wo das Vorhandensein von brennbaren Dämpfen oder explosivem Staub wahrscheinlich ist. </w:t>
      </w:r>
    </w:p>
    <w:p w14:paraId="62B0FBF7" w14:textId="77777777" w:rsidR="002A4626" w:rsidRDefault="00A43FB9">
      <w:pPr>
        <w:ind w:left="-5"/>
      </w:pPr>
      <w:r>
        <w:t xml:space="preserve">Achten Sie immer auf ausreichend Abstand von Personen zum Gerät. Ultraviolettes Licht kann schädlich sein für Augen und Haut.  </w:t>
      </w:r>
    </w:p>
    <w:p w14:paraId="3ABF0F58" w14:textId="77777777" w:rsidR="002A4626" w:rsidRDefault="00A43FB9">
      <w:pPr>
        <w:ind w:left="-5"/>
      </w:pPr>
      <w:r>
        <w:t xml:space="preserve">Sorgen Sie für einen Mindestabstand zu allen leicht entflammbaren Materialien wie Vorhängen, Decken etc. </w:t>
      </w:r>
    </w:p>
    <w:p w14:paraId="4EBC69ED" w14:textId="77777777" w:rsidR="002A4626" w:rsidRDefault="00A43FB9">
      <w:pPr>
        <w:spacing w:after="44" w:line="259" w:lineRule="auto"/>
        <w:ind w:left="0" w:firstLine="0"/>
      </w:pPr>
      <w:r>
        <w:t xml:space="preserve"> </w:t>
      </w:r>
    </w:p>
    <w:p w14:paraId="2D388376" w14:textId="77777777" w:rsidR="002A4626" w:rsidRDefault="00A43FB9">
      <w:pPr>
        <w:spacing w:after="0" w:line="259" w:lineRule="auto"/>
        <w:ind w:left="0" w:firstLine="0"/>
      </w:pPr>
      <w:r>
        <w:rPr>
          <w:b/>
          <w:i/>
          <w:sz w:val="24"/>
        </w:rPr>
        <w:t>Beschreibung / Lieferumfang</w:t>
      </w:r>
      <w:r>
        <w:rPr>
          <w:rFonts w:ascii="Verdana" w:eastAsia="Verdana" w:hAnsi="Verdana" w:cs="Verdana"/>
          <w:i/>
        </w:rPr>
        <w:t xml:space="preserve">  </w:t>
      </w:r>
    </w:p>
    <w:p w14:paraId="6C1821F4" w14:textId="77777777" w:rsidR="002A4626" w:rsidRDefault="00A43FB9">
      <w:pPr>
        <w:spacing w:after="0" w:line="259" w:lineRule="auto"/>
        <w:ind w:left="-5"/>
      </w:pPr>
      <w:r>
        <w:rPr>
          <w:i/>
        </w:rPr>
        <w:t xml:space="preserve">Schutzgitter </w:t>
      </w:r>
    </w:p>
    <w:p w14:paraId="74DB708B" w14:textId="77777777" w:rsidR="002A4626" w:rsidRDefault="00A43FB9">
      <w:pPr>
        <w:spacing w:after="0" w:line="259" w:lineRule="auto"/>
        <w:ind w:left="-5"/>
      </w:pPr>
      <w:r>
        <w:rPr>
          <w:i/>
        </w:rPr>
        <w:t xml:space="preserve">Starter </w:t>
      </w:r>
    </w:p>
    <w:p w14:paraId="21797BB6" w14:textId="77777777" w:rsidR="002A4626" w:rsidRDefault="00A43FB9">
      <w:pPr>
        <w:spacing w:after="0" w:line="259" w:lineRule="auto"/>
        <w:ind w:left="-5"/>
      </w:pPr>
      <w:r>
        <w:rPr>
          <w:i/>
        </w:rPr>
        <w:t xml:space="preserve">UV-Stabröhren </w:t>
      </w:r>
    </w:p>
    <w:p w14:paraId="4C8BA84B" w14:textId="77777777" w:rsidR="002A4626" w:rsidRDefault="00A43FB9">
      <w:pPr>
        <w:spacing w:after="0" w:line="259" w:lineRule="auto"/>
        <w:ind w:left="-5"/>
      </w:pPr>
      <w:r>
        <w:rPr>
          <w:i/>
        </w:rPr>
        <w:t xml:space="preserve">Klebefolie  </w:t>
      </w:r>
    </w:p>
    <w:p w14:paraId="24C42169" w14:textId="77777777" w:rsidR="002A4626" w:rsidRDefault="00A43FB9">
      <w:pPr>
        <w:spacing w:after="0" w:line="259" w:lineRule="auto"/>
        <w:ind w:left="-5"/>
      </w:pPr>
      <w:r>
        <w:rPr>
          <w:i/>
        </w:rPr>
        <w:t xml:space="preserve">Buchse für Netzanschlussleitung </w:t>
      </w:r>
    </w:p>
    <w:p w14:paraId="13427CA8" w14:textId="77777777" w:rsidR="002A4626" w:rsidRDefault="00A43FB9">
      <w:pPr>
        <w:spacing w:after="0" w:line="259" w:lineRule="auto"/>
        <w:ind w:left="-5"/>
      </w:pPr>
      <w:r>
        <w:rPr>
          <w:i/>
        </w:rPr>
        <w:t xml:space="preserve">Standfüße </w:t>
      </w:r>
    </w:p>
    <w:p w14:paraId="78B505C1" w14:textId="77777777" w:rsidR="002A4626" w:rsidRDefault="00A43FB9">
      <w:pPr>
        <w:spacing w:after="0" w:line="259" w:lineRule="auto"/>
        <w:ind w:left="-5"/>
      </w:pPr>
      <w:proofErr w:type="spellStart"/>
      <w:r>
        <w:rPr>
          <w:i/>
        </w:rPr>
        <w:t>Aufhängeösen</w:t>
      </w:r>
      <w:proofErr w:type="spellEnd"/>
      <w:r>
        <w:rPr>
          <w:i/>
        </w:rPr>
        <w:t xml:space="preserve"> zur Wandmontage (Rückseite) </w:t>
      </w:r>
    </w:p>
    <w:p w14:paraId="53AABD51" w14:textId="77777777" w:rsidR="002A4626" w:rsidRDefault="00A43FB9">
      <w:pPr>
        <w:spacing w:after="0" w:line="259" w:lineRule="auto"/>
        <w:ind w:left="-5"/>
      </w:pPr>
      <w:r>
        <w:rPr>
          <w:i/>
        </w:rPr>
        <w:t xml:space="preserve">Netzanschlusskabel </w:t>
      </w:r>
    </w:p>
    <w:p w14:paraId="582D9E2C" w14:textId="77777777" w:rsidR="002A4626" w:rsidRDefault="00A43FB9">
      <w:pPr>
        <w:spacing w:after="0" w:line="259" w:lineRule="auto"/>
        <w:ind w:left="-5"/>
      </w:pPr>
      <w:r>
        <w:rPr>
          <w:i/>
        </w:rPr>
        <w:t xml:space="preserve">2 Dübel, 2 Schrauben  </w:t>
      </w:r>
    </w:p>
    <w:p w14:paraId="6919DE57" w14:textId="77777777" w:rsidR="002A4626" w:rsidRDefault="00A43FB9">
      <w:pPr>
        <w:spacing w:after="0" w:line="259" w:lineRule="auto"/>
        <w:ind w:left="-5"/>
      </w:pPr>
      <w:r>
        <w:rPr>
          <w:i/>
        </w:rPr>
        <w:t xml:space="preserve">Gebrauchsanweisung </w:t>
      </w:r>
    </w:p>
    <w:p w14:paraId="2073A013" w14:textId="77777777" w:rsidR="002A4626" w:rsidRDefault="00A43FB9">
      <w:pPr>
        <w:spacing w:after="38" w:line="259" w:lineRule="auto"/>
        <w:ind w:left="0" w:firstLine="0"/>
      </w:pPr>
      <w:r>
        <w:t xml:space="preserve"> </w:t>
      </w:r>
    </w:p>
    <w:p w14:paraId="0ED0C508" w14:textId="77777777" w:rsidR="002A4626" w:rsidRDefault="00A43FB9">
      <w:pPr>
        <w:pStyle w:val="berschrift1"/>
        <w:ind w:left="-5"/>
      </w:pPr>
      <w:r>
        <w:t xml:space="preserve">Aufstellen </w:t>
      </w:r>
    </w:p>
    <w:p w14:paraId="7A238C5C" w14:textId="77777777" w:rsidR="002A4626" w:rsidRDefault="00A43FB9">
      <w:pPr>
        <w:ind w:left="-5"/>
      </w:pPr>
      <w:r>
        <w:t xml:space="preserve">Wählen Sie einen geeigneten Standpunkt für das Gerät:  </w:t>
      </w:r>
    </w:p>
    <w:p w14:paraId="40CC9810" w14:textId="77777777" w:rsidR="002A4626" w:rsidRDefault="00A43FB9">
      <w:pPr>
        <w:numPr>
          <w:ilvl w:val="0"/>
          <w:numId w:val="1"/>
        </w:numPr>
        <w:ind w:right="348" w:hanging="360"/>
      </w:pPr>
      <w:r>
        <w:t xml:space="preserve">An der dunkelsten Stelle des Raumes (möglichst ohne Sonnenlicht, um die Strahlungsintensität der </w:t>
      </w:r>
      <w:proofErr w:type="gramStart"/>
      <w:r>
        <w:t>UV Stabröhren</w:t>
      </w:r>
      <w:proofErr w:type="gramEnd"/>
      <w:r>
        <w:t xml:space="preserve"> nicht durch Tageslicht zu beeinträchtigen) - </w:t>
      </w:r>
      <w:r>
        <w:tab/>
        <w:t xml:space="preserve">In der Höhe von etwa 2 Meter über dem Boden. </w:t>
      </w:r>
    </w:p>
    <w:p w14:paraId="03F2745C" w14:textId="77777777" w:rsidR="002A4626" w:rsidRDefault="00A43FB9">
      <w:pPr>
        <w:numPr>
          <w:ilvl w:val="0"/>
          <w:numId w:val="1"/>
        </w:numPr>
        <w:ind w:right="348" w:hanging="360"/>
      </w:pPr>
      <w:r>
        <w:t xml:space="preserve">Außerhalb der Reichweite von Kindern. </w:t>
      </w:r>
    </w:p>
    <w:p w14:paraId="07669909" w14:textId="77777777" w:rsidR="002A4626" w:rsidRDefault="00A43FB9">
      <w:pPr>
        <w:ind w:left="-5"/>
      </w:pPr>
      <w:r>
        <w:t xml:space="preserve">Zur Wandmontage bohren Sie im Abstand der </w:t>
      </w:r>
      <w:proofErr w:type="spellStart"/>
      <w:r>
        <w:t>Aufhängeösen</w:t>
      </w:r>
      <w:proofErr w:type="spellEnd"/>
      <w:r>
        <w:t xml:space="preserve"> mit einem geeigneten Bohrer die Löcher für die mitgelieferten Dübel und Schrauben. </w:t>
      </w:r>
    </w:p>
    <w:p w14:paraId="060996CF" w14:textId="77777777" w:rsidR="002A4626" w:rsidRDefault="00A43FB9">
      <w:pPr>
        <w:ind w:left="-5"/>
      </w:pPr>
      <w:r>
        <w:t xml:space="preserve">WARNUNG </w:t>
      </w:r>
    </w:p>
    <w:p w14:paraId="38EB40F1" w14:textId="77777777" w:rsidR="00A43FB9" w:rsidRDefault="00A43FB9">
      <w:pPr>
        <w:ind w:left="-5"/>
      </w:pPr>
      <w:r>
        <w:t xml:space="preserve">Achten Sie vor dem Bohren auf mögliche, unter Putz verlegte Strom- oder Installationsleitungen. </w:t>
      </w:r>
    </w:p>
    <w:p w14:paraId="34272ACE" w14:textId="77777777" w:rsidR="00A43FB9" w:rsidRDefault="00A43FB9">
      <w:pPr>
        <w:ind w:left="-5"/>
      </w:pPr>
    </w:p>
    <w:p w14:paraId="5DA1DEBA" w14:textId="77777777" w:rsidR="00A43FB9" w:rsidRDefault="00A43FB9" w:rsidP="00A43FB9">
      <w:pPr>
        <w:spacing w:after="40" w:line="259" w:lineRule="auto"/>
        <w:ind w:left="0" w:firstLine="0"/>
      </w:pPr>
    </w:p>
    <w:p w14:paraId="25EA60C3" w14:textId="77777777" w:rsidR="002A4626" w:rsidRDefault="00A43FB9">
      <w:pPr>
        <w:pStyle w:val="berschrift1"/>
        <w:ind w:left="-5"/>
      </w:pPr>
      <w:r>
        <w:lastRenderedPageBreak/>
        <w:t xml:space="preserve">Inbetriebnahme </w:t>
      </w:r>
    </w:p>
    <w:p w14:paraId="2B8ECE7D" w14:textId="77777777" w:rsidR="002A4626" w:rsidRDefault="00A43FB9">
      <w:pPr>
        <w:ind w:left="-5"/>
      </w:pPr>
      <w:r>
        <w:t xml:space="preserve">Nehmen Sie das Gerät aus dem Transportkarton. </w:t>
      </w:r>
    </w:p>
    <w:p w14:paraId="20946D59" w14:textId="77777777" w:rsidR="002A4626" w:rsidRDefault="00A43FB9">
      <w:pPr>
        <w:ind w:left="-5"/>
      </w:pPr>
      <w:r>
        <w:t xml:space="preserve">Zum Aufstellen Standfüße ausklappen. 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</w:p>
    <w:p w14:paraId="7933C44C" w14:textId="77777777" w:rsidR="002A4626" w:rsidRDefault="00A43FB9">
      <w:pPr>
        <w:spacing w:after="0" w:line="259" w:lineRule="auto"/>
        <w:ind w:left="0" w:firstLine="0"/>
      </w:pPr>
      <w:r>
        <w:t xml:space="preserve"> </w:t>
      </w:r>
    </w:p>
    <w:p w14:paraId="51FE9710" w14:textId="77777777" w:rsidR="002A4626" w:rsidRDefault="00A43FB9">
      <w:pPr>
        <w:ind w:left="-5"/>
      </w:pPr>
      <w:r>
        <w:t xml:space="preserve">Schutzgitter nach oben aufklappen (nur möglich ohne Anschlusskabel) und den korrekten Sitz der Stabröhren überprüfen: Die Stabröhren sind in der Halterung eingerastet und lassen sich nicht ohne Weiteres drehen. </w:t>
      </w:r>
    </w:p>
    <w:p w14:paraId="2EF6199B" w14:textId="77777777" w:rsidR="002A4626" w:rsidRDefault="00A43FB9">
      <w:pPr>
        <w:ind w:left="-5"/>
      </w:pPr>
      <w:r>
        <w:t xml:space="preserve">Nur wenn die Röhren bei Auslieferung des Gerätes nicht eingesetzt sind: </w:t>
      </w:r>
    </w:p>
    <w:p w14:paraId="32410C27" w14:textId="77777777" w:rsidR="002A4626" w:rsidRDefault="00A43FB9">
      <w:pPr>
        <w:ind w:left="-5"/>
      </w:pPr>
      <w:r>
        <w:t xml:space="preserve">Schutzgitter nach oben aufklappen (nur möglich ohne Anschlusskabel). Stabröhren in die beidseitige Halterung am Gitter einführen und durch Drehen um 90 Grad einrasten lassen. </w:t>
      </w:r>
    </w:p>
    <w:p w14:paraId="047BFA88" w14:textId="77777777" w:rsidR="002A4626" w:rsidRDefault="00A43FB9">
      <w:pPr>
        <w:ind w:left="-5"/>
      </w:pPr>
      <w:r>
        <w:t xml:space="preserve">Schutzfolie vom Klebeeinsatz abziehen. </w:t>
      </w:r>
    </w:p>
    <w:p w14:paraId="2346D606" w14:textId="77777777" w:rsidR="002A4626" w:rsidRDefault="00A43FB9">
      <w:pPr>
        <w:ind w:left="-5"/>
      </w:pPr>
      <w:r>
        <w:t xml:space="preserve">Schutzgitter nach unten </w:t>
      </w:r>
      <w:proofErr w:type="gramStart"/>
      <w:r>
        <w:t>klappen</w:t>
      </w:r>
      <w:proofErr w:type="gramEnd"/>
      <w:r>
        <w:t xml:space="preserve"> und den </w:t>
      </w:r>
      <w:proofErr w:type="spellStart"/>
      <w:r>
        <w:t>Insektenvernichter</w:t>
      </w:r>
      <w:proofErr w:type="spellEnd"/>
      <w:r>
        <w:t xml:space="preserve"> am endgültigen Standort aufstellen/aufhängen. </w:t>
      </w:r>
    </w:p>
    <w:p w14:paraId="6F8D7ADF" w14:textId="77777777" w:rsidR="002A4626" w:rsidRDefault="00A43FB9">
      <w:pPr>
        <w:spacing w:after="36" w:line="259" w:lineRule="auto"/>
        <w:ind w:left="0" w:firstLine="0"/>
      </w:pPr>
      <w:r>
        <w:t xml:space="preserve"> </w:t>
      </w:r>
    </w:p>
    <w:p w14:paraId="21AF9CEC" w14:textId="77777777" w:rsidR="002A4626" w:rsidRDefault="00A43FB9">
      <w:pPr>
        <w:pStyle w:val="berschrift1"/>
        <w:ind w:left="-5"/>
      </w:pPr>
      <w:r>
        <w:t xml:space="preserve">Einschalten / Ausschalten </w:t>
      </w:r>
    </w:p>
    <w:p w14:paraId="6923D064" w14:textId="77777777" w:rsidR="002A4626" w:rsidRDefault="00A43FB9">
      <w:pPr>
        <w:ind w:left="-5"/>
      </w:pPr>
      <w:r>
        <w:t xml:space="preserve">Zum Einschalten die Buchse der Anschlussleitung in den </w:t>
      </w:r>
      <w:proofErr w:type="spellStart"/>
      <w:r>
        <w:t>Insektenvernichter</w:t>
      </w:r>
      <w:proofErr w:type="spellEnd"/>
      <w:r>
        <w:t xml:space="preserve"> und den Netzstecker in eine gut zugängliche Steckdose einstecken. </w:t>
      </w:r>
    </w:p>
    <w:p w14:paraId="1DFE712F" w14:textId="77777777" w:rsidR="002A4626" w:rsidRDefault="00A43FB9">
      <w:pPr>
        <w:ind w:left="-5"/>
      </w:pPr>
      <w:r>
        <w:t xml:space="preserve">Zum Ausschalten Netzstecker ziehen. </w:t>
      </w:r>
    </w:p>
    <w:p w14:paraId="4548DE48" w14:textId="77777777" w:rsidR="002A4626" w:rsidRDefault="00A43FB9">
      <w:pPr>
        <w:spacing w:after="36" w:line="259" w:lineRule="auto"/>
        <w:ind w:left="0" w:firstLine="0"/>
      </w:pPr>
      <w:r>
        <w:t xml:space="preserve"> </w:t>
      </w:r>
    </w:p>
    <w:p w14:paraId="17845191" w14:textId="77777777" w:rsidR="002A4626" w:rsidRDefault="00A43FB9">
      <w:pPr>
        <w:pStyle w:val="berschrift1"/>
        <w:ind w:left="-5"/>
      </w:pPr>
      <w:r>
        <w:t xml:space="preserve">Reinigung / Wartung </w:t>
      </w:r>
    </w:p>
    <w:p w14:paraId="4A39E03F" w14:textId="77777777" w:rsidR="002A4626" w:rsidRDefault="00A43FB9">
      <w:pPr>
        <w:ind w:left="-5"/>
      </w:pPr>
      <w:r>
        <w:t xml:space="preserve">Die Reinigung des Gerätes und der Austausch der Klebefolie sollte aus hygienischen Gründen regelmäßig und bei Bedarf vorgenommen werden. </w:t>
      </w:r>
    </w:p>
    <w:p w14:paraId="295CB00C" w14:textId="77777777" w:rsidR="002A4626" w:rsidRDefault="00A43FB9">
      <w:pPr>
        <w:ind w:left="-5"/>
      </w:pPr>
      <w:r>
        <w:t xml:space="preserve">WARNUNG </w:t>
      </w:r>
    </w:p>
    <w:p w14:paraId="63DA8A0F" w14:textId="77777777" w:rsidR="002A4626" w:rsidRDefault="00A43FB9">
      <w:pPr>
        <w:ind w:left="-5"/>
      </w:pPr>
      <w:r>
        <w:t xml:space="preserve">Vor jeder Reinigung den Stecker am Gerät ziehen. </w:t>
      </w:r>
    </w:p>
    <w:p w14:paraId="51EF4926" w14:textId="77777777" w:rsidR="002A4626" w:rsidRDefault="00A43FB9">
      <w:pPr>
        <w:ind w:left="-5"/>
      </w:pPr>
      <w:r>
        <w:t xml:space="preserve">Klappen Sie das Schutzgitter nach oben. Die Folie kann entnommen und gemäß den örtlichen Abfallbestimmungen entsorgt werden. </w:t>
      </w:r>
    </w:p>
    <w:p w14:paraId="63D61FA1" w14:textId="77777777" w:rsidR="002A4626" w:rsidRDefault="00A43FB9">
      <w:pPr>
        <w:ind w:left="-5"/>
      </w:pPr>
      <w:r>
        <w:t xml:space="preserve">Reinigen Sie anschließend die Innenflächen, das Gehäuse und Schutzgitter mit einem feuchten Tuch. Verwenden Sie keine kratzenden oder scheuernden Reinigungsmittel. </w:t>
      </w:r>
    </w:p>
    <w:p w14:paraId="288841C0" w14:textId="77777777" w:rsidR="002A4626" w:rsidRDefault="00A43FB9">
      <w:pPr>
        <w:ind w:left="-5"/>
      </w:pPr>
      <w:r>
        <w:t xml:space="preserve">Setzen Sie eine neue Folie ein und entfernen Sie den Klebeschutz. </w:t>
      </w:r>
    </w:p>
    <w:p w14:paraId="0E4F2990" w14:textId="77777777" w:rsidR="002A4626" w:rsidRDefault="00A43FB9">
      <w:pPr>
        <w:spacing w:after="0" w:line="259" w:lineRule="auto"/>
        <w:ind w:left="0" w:firstLine="0"/>
      </w:pPr>
      <w:r>
        <w:t xml:space="preserve"> </w:t>
      </w:r>
    </w:p>
    <w:p w14:paraId="0DFA1F61" w14:textId="77777777" w:rsidR="002A4626" w:rsidRDefault="00A43FB9">
      <w:pPr>
        <w:ind w:left="-5"/>
      </w:pPr>
      <w:r>
        <w:t xml:space="preserve">Tauschen Sie die UV-Stabröhren mindesten einmal pro Jahr aus. UV-Stabröhren enthalten Schadstoffe und dürfen nicht in den Hausmüll, bitte umweltgerecht entsorgen. </w:t>
      </w:r>
    </w:p>
    <w:p w14:paraId="4F928A34" w14:textId="77777777" w:rsidR="002A4626" w:rsidRDefault="00A43FB9">
      <w:pPr>
        <w:ind w:left="-5"/>
      </w:pPr>
      <w:r>
        <w:t>Neue Folien und Stabröhren sind zu beziehen bei SASA</w:t>
      </w:r>
      <w:r w:rsidR="009B0A0B">
        <w:t xml:space="preserve"> Sauer</w:t>
      </w:r>
      <w:r>
        <w:t xml:space="preserve"> GmbH (Adresse siehe unten).</w:t>
      </w:r>
      <w:r>
        <w:rPr>
          <w:b/>
          <w:i/>
        </w:rPr>
        <w:t xml:space="preserve"> </w:t>
      </w:r>
    </w:p>
    <w:p w14:paraId="43CCCF0C" w14:textId="77777777" w:rsidR="002A4626" w:rsidRDefault="00A43FB9">
      <w:pPr>
        <w:spacing w:after="0" w:line="259" w:lineRule="auto"/>
        <w:ind w:left="0" w:firstLine="0"/>
      </w:pPr>
      <w:r>
        <w:rPr>
          <w:b/>
          <w:i/>
        </w:rPr>
        <w:t xml:space="preserve"> </w:t>
      </w:r>
    </w:p>
    <w:p w14:paraId="232FD741" w14:textId="77777777" w:rsidR="002A4626" w:rsidRDefault="00A43FB9">
      <w:pPr>
        <w:ind w:left="-5"/>
      </w:pPr>
      <w:r>
        <w:t xml:space="preserve">Bei längerem Nichtgebrauch das Gerät reinigen und an einem trockenen Ort, außerhalb der Reichweite von Kindern, aufbewahren. </w:t>
      </w:r>
    </w:p>
    <w:p w14:paraId="7D618E8F" w14:textId="77777777" w:rsidR="002A4626" w:rsidRDefault="00A43FB9">
      <w:pPr>
        <w:spacing w:after="38" w:line="259" w:lineRule="auto"/>
        <w:ind w:left="0" w:firstLine="0"/>
      </w:pPr>
      <w:r>
        <w:rPr>
          <w:b/>
          <w:i/>
        </w:rPr>
        <w:t xml:space="preserve"> </w:t>
      </w:r>
    </w:p>
    <w:p w14:paraId="22A6FBC3" w14:textId="77777777" w:rsidR="002A4626" w:rsidRDefault="00A43FB9">
      <w:pPr>
        <w:pStyle w:val="berschrift1"/>
        <w:ind w:left="-5"/>
      </w:pPr>
      <w:r>
        <w:t xml:space="preserve">Entsorgung </w:t>
      </w:r>
    </w:p>
    <w:p w14:paraId="7B152C65" w14:textId="77777777" w:rsidR="002A4626" w:rsidRDefault="00A43FB9">
      <w:pPr>
        <w:ind w:left="-5"/>
      </w:pPr>
      <w:r>
        <w:t xml:space="preserve">Dieses Produkt darf nicht über den normalen Hausmüll entsorgt werden, sondern muss an einem Sammelpunkt für das Recycling von elektrischen und elektronischen Geräten abgegeben werden. UV-Stabröhren bitte vorher entfernen und getrennt entsorgen. Auch das Verpackungsmaterial kann einer Wiederverwertung zugeführt werden. Bitte erfragen Sie bei der Gemeindeverwaltung die zuständige Entsorgungsstelle. </w:t>
      </w:r>
    </w:p>
    <w:p w14:paraId="7655269C" w14:textId="77777777" w:rsidR="002A4626" w:rsidRDefault="00A43FB9">
      <w:pPr>
        <w:spacing w:after="36" w:line="259" w:lineRule="auto"/>
        <w:ind w:left="0" w:firstLine="0"/>
      </w:pPr>
      <w:r>
        <w:t xml:space="preserve"> </w:t>
      </w:r>
    </w:p>
    <w:p w14:paraId="3BB71BB1" w14:textId="77777777" w:rsidR="002A4626" w:rsidRDefault="00A43FB9">
      <w:pPr>
        <w:pStyle w:val="berschrift1"/>
        <w:ind w:left="-5"/>
      </w:pPr>
      <w:r>
        <w:t xml:space="preserve">Technische Beschreibung </w:t>
      </w:r>
    </w:p>
    <w:tbl>
      <w:tblPr>
        <w:tblStyle w:val="TableGrid"/>
        <w:tblW w:w="4077" w:type="dxa"/>
        <w:tblInd w:w="0" w:type="dxa"/>
        <w:tblLook w:val="04A0" w:firstRow="1" w:lastRow="0" w:firstColumn="1" w:lastColumn="0" w:noHBand="0" w:noVBand="1"/>
      </w:tblPr>
      <w:tblGrid>
        <w:gridCol w:w="2124"/>
        <w:gridCol w:w="1953"/>
      </w:tblGrid>
      <w:tr w:rsidR="002A4626" w14:paraId="61F65C1B" w14:textId="77777777">
        <w:trPr>
          <w:trHeight w:val="188"/>
        </w:trPr>
        <w:tc>
          <w:tcPr>
            <w:tcW w:w="2124" w:type="dxa"/>
            <w:tcBorders>
              <w:top w:val="nil"/>
              <w:left w:val="nil"/>
              <w:bottom w:val="nil"/>
              <w:right w:val="nil"/>
            </w:tcBorders>
          </w:tcPr>
          <w:p w14:paraId="7AAE3A3A" w14:textId="77777777" w:rsidR="002A4626" w:rsidRDefault="00A43FB9">
            <w:pPr>
              <w:tabs>
                <w:tab w:val="center" w:pos="1416"/>
              </w:tabs>
              <w:spacing w:after="0" w:line="259" w:lineRule="auto"/>
              <w:ind w:left="0" w:firstLine="0"/>
            </w:pPr>
            <w:r>
              <w:t xml:space="preserve">Maße H/B/T: </w:t>
            </w:r>
            <w:r>
              <w:tab/>
              <w:t xml:space="preserve"> </w:t>
            </w:r>
          </w:p>
        </w:tc>
        <w:tc>
          <w:tcPr>
            <w:tcW w:w="1953" w:type="dxa"/>
            <w:tcBorders>
              <w:top w:val="nil"/>
              <w:left w:val="nil"/>
              <w:bottom w:val="nil"/>
              <w:right w:val="nil"/>
            </w:tcBorders>
          </w:tcPr>
          <w:p w14:paraId="08FCB69D" w14:textId="77777777" w:rsidR="002A4626" w:rsidRDefault="00A43FB9">
            <w:pPr>
              <w:spacing w:after="0" w:line="259" w:lineRule="auto"/>
              <w:ind w:left="0" w:firstLine="0"/>
              <w:jc w:val="both"/>
            </w:pPr>
            <w:r>
              <w:t xml:space="preserve">29 cm x 47 cm x 9,5 cm </w:t>
            </w:r>
          </w:p>
        </w:tc>
      </w:tr>
      <w:tr w:rsidR="002A4626" w14:paraId="6B6B57E4" w14:textId="77777777">
        <w:trPr>
          <w:trHeight w:val="208"/>
        </w:trPr>
        <w:tc>
          <w:tcPr>
            <w:tcW w:w="2124" w:type="dxa"/>
            <w:tcBorders>
              <w:top w:val="nil"/>
              <w:left w:val="nil"/>
              <w:bottom w:val="nil"/>
              <w:right w:val="nil"/>
            </w:tcBorders>
          </w:tcPr>
          <w:p w14:paraId="4338650E" w14:textId="77777777" w:rsidR="002A4626" w:rsidRDefault="00A43FB9">
            <w:pPr>
              <w:tabs>
                <w:tab w:val="center" w:pos="1416"/>
              </w:tabs>
              <w:spacing w:after="0" w:line="259" w:lineRule="auto"/>
              <w:ind w:left="0" w:firstLine="0"/>
            </w:pPr>
            <w:r>
              <w:t xml:space="preserve">Gewicht: </w:t>
            </w:r>
            <w:r>
              <w:tab/>
              <w:t xml:space="preserve"> </w:t>
            </w:r>
          </w:p>
        </w:tc>
        <w:tc>
          <w:tcPr>
            <w:tcW w:w="1953" w:type="dxa"/>
            <w:tcBorders>
              <w:top w:val="nil"/>
              <w:left w:val="nil"/>
              <w:bottom w:val="nil"/>
              <w:right w:val="nil"/>
            </w:tcBorders>
          </w:tcPr>
          <w:p w14:paraId="65899D7B" w14:textId="77777777" w:rsidR="002A4626" w:rsidRDefault="00A43FB9">
            <w:pPr>
              <w:spacing w:after="0" w:line="259" w:lineRule="auto"/>
              <w:ind w:left="0" w:firstLine="0"/>
            </w:pPr>
            <w:r>
              <w:t xml:space="preserve">3,8 kg </w:t>
            </w:r>
          </w:p>
        </w:tc>
      </w:tr>
      <w:tr w:rsidR="002A4626" w14:paraId="58C20452" w14:textId="77777777">
        <w:trPr>
          <w:trHeight w:val="206"/>
        </w:trPr>
        <w:tc>
          <w:tcPr>
            <w:tcW w:w="2124" w:type="dxa"/>
            <w:tcBorders>
              <w:top w:val="nil"/>
              <w:left w:val="nil"/>
              <w:bottom w:val="nil"/>
              <w:right w:val="nil"/>
            </w:tcBorders>
          </w:tcPr>
          <w:p w14:paraId="1017A85D" w14:textId="77777777" w:rsidR="002A4626" w:rsidRDefault="00A43FB9">
            <w:pPr>
              <w:spacing w:after="0" w:line="259" w:lineRule="auto"/>
              <w:ind w:left="0" w:firstLine="0"/>
            </w:pPr>
            <w:r>
              <w:t xml:space="preserve">Nennspannung:   </w:t>
            </w:r>
          </w:p>
        </w:tc>
        <w:tc>
          <w:tcPr>
            <w:tcW w:w="1953" w:type="dxa"/>
            <w:tcBorders>
              <w:top w:val="nil"/>
              <w:left w:val="nil"/>
              <w:bottom w:val="nil"/>
              <w:right w:val="nil"/>
            </w:tcBorders>
          </w:tcPr>
          <w:p w14:paraId="76A2A5DD" w14:textId="77777777" w:rsidR="002A4626" w:rsidRDefault="00A43FB9">
            <w:pPr>
              <w:spacing w:after="0" w:line="259" w:lineRule="auto"/>
              <w:ind w:left="0" w:firstLine="0"/>
            </w:pPr>
            <w:r>
              <w:t xml:space="preserve">230 V/50 Hz </w:t>
            </w:r>
          </w:p>
        </w:tc>
      </w:tr>
      <w:tr w:rsidR="002A4626" w14:paraId="3F3A569C" w14:textId="77777777">
        <w:trPr>
          <w:trHeight w:val="206"/>
        </w:trPr>
        <w:tc>
          <w:tcPr>
            <w:tcW w:w="2124" w:type="dxa"/>
            <w:tcBorders>
              <w:top w:val="nil"/>
              <w:left w:val="nil"/>
              <w:bottom w:val="nil"/>
              <w:right w:val="nil"/>
            </w:tcBorders>
          </w:tcPr>
          <w:p w14:paraId="262CB381" w14:textId="77777777" w:rsidR="002A4626" w:rsidRDefault="00A43FB9">
            <w:pPr>
              <w:spacing w:after="0" w:line="259" w:lineRule="auto"/>
              <w:ind w:left="0" w:firstLine="0"/>
            </w:pPr>
            <w:r>
              <w:t xml:space="preserve">Nennaufnahme:   </w:t>
            </w:r>
          </w:p>
        </w:tc>
        <w:tc>
          <w:tcPr>
            <w:tcW w:w="1953" w:type="dxa"/>
            <w:tcBorders>
              <w:top w:val="nil"/>
              <w:left w:val="nil"/>
              <w:bottom w:val="nil"/>
              <w:right w:val="nil"/>
            </w:tcBorders>
          </w:tcPr>
          <w:p w14:paraId="1BEF1D0E" w14:textId="77777777" w:rsidR="002A4626" w:rsidRDefault="00A43FB9">
            <w:pPr>
              <w:spacing w:after="0" w:line="259" w:lineRule="auto"/>
              <w:ind w:left="0" w:firstLine="0"/>
            </w:pPr>
            <w:r>
              <w:t xml:space="preserve">45 W </w:t>
            </w:r>
          </w:p>
        </w:tc>
      </w:tr>
      <w:tr w:rsidR="002A4626" w14:paraId="1905CA41" w14:textId="77777777">
        <w:trPr>
          <w:trHeight w:val="208"/>
        </w:trPr>
        <w:tc>
          <w:tcPr>
            <w:tcW w:w="2124" w:type="dxa"/>
            <w:tcBorders>
              <w:top w:val="nil"/>
              <w:left w:val="nil"/>
              <w:bottom w:val="nil"/>
              <w:right w:val="nil"/>
            </w:tcBorders>
          </w:tcPr>
          <w:p w14:paraId="3C19852D" w14:textId="77777777" w:rsidR="002A4626" w:rsidRDefault="00A43FB9">
            <w:pPr>
              <w:tabs>
                <w:tab w:val="center" w:pos="1416"/>
              </w:tabs>
              <w:spacing w:after="0" w:line="259" w:lineRule="auto"/>
              <w:ind w:left="0" w:firstLine="0"/>
            </w:pPr>
            <w:r>
              <w:t xml:space="preserve">Schutzklasse:  </w:t>
            </w:r>
            <w:r>
              <w:tab/>
              <w:t xml:space="preserve"> </w:t>
            </w:r>
          </w:p>
        </w:tc>
        <w:tc>
          <w:tcPr>
            <w:tcW w:w="1953" w:type="dxa"/>
            <w:tcBorders>
              <w:top w:val="nil"/>
              <w:left w:val="nil"/>
              <w:bottom w:val="nil"/>
              <w:right w:val="nil"/>
            </w:tcBorders>
          </w:tcPr>
          <w:p w14:paraId="3A16D568" w14:textId="77777777" w:rsidR="002A4626" w:rsidRDefault="00A43FB9">
            <w:pPr>
              <w:spacing w:after="0" w:line="259" w:lineRule="auto"/>
              <w:ind w:left="0" w:firstLine="0"/>
            </w:pPr>
            <w:r>
              <w:t xml:space="preserve">Schutzklasse 1  </w:t>
            </w:r>
          </w:p>
        </w:tc>
      </w:tr>
      <w:tr w:rsidR="002A4626" w14:paraId="2CFCE579" w14:textId="77777777">
        <w:trPr>
          <w:trHeight w:val="188"/>
        </w:trPr>
        <w:tc>
          <w:tcPr>
            <w:tcW w:w="2124" w:type="dxa"/>
            <w:tcBorders>
              <w:top w:val="nil"/>
              <w:left w:val="nil"/>
              <w:bottom w:val="nil"/>
              <w:right w:val="nil"/>
            </w:tcBorders>
          </w:tcPr>
          <w:p w14:paraId="0E2CE06E" w14:textId="77777777" w:rsidR="002A4626" w:rsidRDefault="00A43FB9">
            <w:pPr>
              <w:tabs>
                <w:tab w:val="center" w:pos="1416"/>
              </w:tabs>
              <w:spacing w:after="0" w:line="259" w:lineRule="auto"/>
              <w:ind w:left="0" w:firstLine="0"/>
            </w:pPr>
            <w:r>
              <w:t xml:space="preserve">Lampe:   </w:t>
            </w:r>
            <w:r>
              <w:tab/>
              <w:t xml:space="preserve"> </w:t>
            </w:r>
          </w:p>
        </w:tc>
        <w:tc>
          <w:tcPr>
            <w:tcW w:w="1953" w:type="dxa"/>
            <w:tcBorders>
              <w:top w:val="nil"/>
              <w:left w:val="nil"/>
              <w:bottom w:val="nil"/>
              <w:right w:val="nil"/>
            </w:tcBorders>
          </w:tcPr>
          <w:p w14:paraId="6AAA9401" w14:textId="77777777" w:rsidR="002A4626" w:rsidRDefault="00A43FB9">
            <w:pPr>
              <w:spacing w:after="0" w:line="259" w:lineRule="auto"/>
              <w:ind w:left="0" w:firstLine="0"/>
            </w:pPr>
            <w:r>
              <w:t xml:space="preserve">FL 15 T8 </w:t>
            </w:r>
          </w:p>
        </w:tc>
      </w:tr>
    </w:tbl>
    <w:p w14:paraId="7CFC1723" w14:textId="77777777" w:rsidR="002A4626" w:rsidRDefault="00A43FB9">
      <w:pPr>
        <w:spacing w:after="36" w:line="259" w:lineRule="auto"/>
        <w:ind w:left="0" w:firstLine="0"/>
      </w:pPr>
      <w:r>
        <w:t xml:space="preserve"> </w:t>
      </w:r>
    </w:p>
    <w:p w14:paraId="6E10A527" w14:textId="77777777" w:rsidR="002A4626" w:rsidRDefault="00A43FB9">
      <w:pPr>
        <w:pStyle w:val="berschrift1"/>
        <w:ind w:left="-5"/>
      </w:pPr>
      <w:r>
        <w:t xml:space="preserve">Garantie </w:t>
      </w:r>
    </w:p>
    <w:p w14:paraId="0F9CCAB9" w14:textId="77777777" w:rsidR="002A4626" w:rsidRDefault="00A43FB9">
      <w:pPr>
        <w:ind w:left="-5"/>
      </w:pPr>
      <w:r>
        <w:t xml:space="preserve">Die Gerätegarantie beträgt 4 Jahre bei bestimmungsgemäßer Verwendung (Leuchtmittel ausgenommen). </w:t>
      </w:r>
    </w:p>
    <w:p w14:paraId="0D19D0EF" w14:textId="77777777" w:rsidR="00A43FB9" w:rsidRDefault="00A43FB9" w:rsidP="00A43FB9">
      <w:pPr>
        <w:spacing w:after="43" w:line="259" w:lineRule="auto"/>
        <w:ind w:left="0" w:firstLine="0"/>
        <w:rPr>
          <w:b/>
        </w:rPr>
      </w:pPr>
    </w:p>
    <w:p w14:paraId="32711D5E" w14:textId="77777777" w:rsidR="002A4626" w:rsidRDefault="002A4626" w:rsidP="00A43FB9">
      <w:pPr>
        <w:spacing w:after="43" w:line="259" w:lineRule="auto"/>
        <w:ind w:left="0" w:firstLine="0"/>
      </w:pPr>
    </w:p>
    <w:p w14:paraId="38806FFF" w14:textId="77777777" w:rsidR="002A4626" w:rsidRDefault="00A43FB9" w:rsidP="00A43FB9">
      <w:pPr>
        <w:spacing w:after="3" w:line="259" w:lineRule="auto"/>
        <w:ind w:right="2"/>
        <w:jc w:val="center"/>
      </w:pPr>
      <w:r>
        <w:rPr>
          <w:b/>
          <w:sz w:val="24"/>
        </w:rPr>
        <w:t>SASA Sauer GmbH, Karl-Schiller-Str. 14, D-76684 Östringen / Germany</w:t>
      </w:r>
    </w:p>
    <w:p w14:paraId="3255631A" w14:textId="77777777" w:rsidR="002A4626" w:rsidRDefault="00A43FB9" w:rsidP="00A43FB9">
      <w:pPr>
        <w:spacing w:after="3" w:line="259" w:lineRule="auto"/>
        <w:ind w:left="0" w:right="10" w:firstLine="0"/>
        <w:jc w:val="center"/>
      </w:pPr>
      <w:r>
        <w:rPr>
          <w:b/>
          <w:sz w:val="24"/>
        </w:rPr>
        <w:t>Telefon (+49) 0 72 53 / 9 88 77 99,</w:t>
      </w:r>
    </w:p>
    <w:p w14:paraId="10C7B1A4" w14:textId="6DFE2B62" w:rsidR="002A4626" w:rsidRDefault="004F4FA1" w:rsidP="00A43FB9">
      <w:pPr>
        <w:spacing w:after="3" w:line="259" w:lineRule="auto"/>
        <w:ind w:left="0" w:right="7" w:firstLine="0"/>
        <w:jc w:val="center"/>
        <w:rPr>
          <w:b/>
          <w:sz w:val="24"/>
        </w:rPr>
      </w:pPr>
      <w:proofErr w:type="spellStart"/>
      <w:r>
        <w:rPr>
          <w:b/>
          <w:sz w:val="24"/>
        </w:rPr>
        <w:t>e-mail</w:t>
      </w:r>
      <w:proofErr w:type="spellEnd"/>
      <w:r>
        <w:rPr>
          <w:b/>
          <w:sz w:val="24"/>
        </w:rPr>
        <w:t xml:space="preserve">: </w:t>
      </w:r>
      <w:r w:rsidR="008672C6">
        <w:rPr>
          <w:b/>
          <w:sz w:val="24"/>
        </w:rPr>
        <w:t xml:space="preserve">                                                                                                                                                                                                                </w:t>
      </w:r>
      <w:r w:rsidR="00A43FB9" w:rsidRPr="005167E1">
        <w:rPr>
          <w:b/>
          <w:sz w:val="24"/>
        </w:rPr>
        <w:t>info@sauer</w:t>
      </w:r>
      <w:r w:rsidR="00A474DC">
        <w:rPr>
          <w:b/>
          <w:sz w:val="24"/>
        </w:rPr>
        <w:t>-systems.com</w:t>
      </w:r>
    </w:p>
    <w:p w14:paraId="2C9FEBF8" w14:textId="6AE9B8ED" w:rsidR="00A43FB9" w:rsidRDefault="00A43FB9" w:rsidP="00E94E44">
      <w:pPr>
        <w:spacing w:after="3" w:line="259" w:lineRule="auto"/>
        <w:ind w:left="0" w:right="7" w:firstLine="0"/>
        <w:jc w:val="center"/>
        <w:rPr>
          <w:b/>
          <w:sz w:val="24"/>
        </w:rPr>
      </w:pPr>
      <w:r>
        <w:rPr>
          <w:b/>
          <w:sz w:val="24"/>
        </w:rPr>
        <w:t>www.</w:t>
      </w:r>
      <w:r w:rsidR="002732CD">
        <w:rPr>
          <w:b/>
          <w:sz w:val="24"/>
        </w:rPr>
        <w:t>sauer</w:t>
      </w:r>
      <w:r w:rsidR="00A474DC">
        <w:rPr>
          <w:b/>
          <w:sz w:val="24"/>
        </w:rPr>
        <w:t>-systems.com</w:t>
      </w:r>
    </w:p>
    <w:p w14:paraId="0E2C6675" w14:textId="77777777" w:rsidR="002A4626" w:rsidRDefault="002A4626" w:rsidP="00A43FB9">
      <w:pPr>
        <w:spacing w:after="43" w:line="259" w:lineRule="auto"/>
        <w:ind w:left="0" w:firstLine="0"/>
      </w:pPr>
    </w:p>
    <w:sectPr w:rsidR="002A4626">
      <w:pgSz w:w="11900" w:h="16840"/>
      <w:pgMar w:top="1032" w:right="1259" w:bottom="1292" w:left="133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93F0875"/>
    <w:multiLevelType w:val="hybridMultilevel"/>
    <w:tmpl w:val="2DC4FE4C"/>
    <w:lvl w:ilvl="0" w:tplc="5224990E">
      <w:start w:val="1"/>
      <w:numFmt w:val="bullet"/>
      <w:lvlText w:val="-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3DC04A60">
      <w:start w:val="1"/>
      <w:numFmt w:val="bullet"/>
      <w:lvlText w:val="o"/>
      <w:lvlJc w:val="left"/>
      <w:pPr>
        <w:ind w:left="112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CE16A7B2">
      <w:start w:val="1"/>
      <w:numFmt w:val="bullet"/>
      <w:lvlText w:val="▪"/>
      <w:lvlJc w:val="left"/>
      <w:pPr>
        <w:ind w:left="18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055C0A8A">
      <w:start w:val="1"/>
      <w:numFmt w:val="bullet"/>
      <w:lvlText w:val="•"/>
      <w:lvlJc w:val="left"/>
      <w:pPr>
        <w:ind w:left="25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A4A4CBF6">
      <w:start w:val="1"/>
      <w:numFmt w:val="bullet"/>
      <w:lvlText w:val="o"/>
      <w:lvlJc w:val="left"/>
      <w:pPr>
        <w:ind w:left="32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20F48A40">
      <w:start w:val="1"/>
      <w:numFmt w:val="bullet"/>
      <w:lvlText w:val="▪"/>
      <w:lvlJc w:val="left"/>
      <w:pPr>
        <w:ind w:left="400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4C90C5B6">
      <w:start w:val="1"/>
      <w:numFmt w:val="bullet"/>
      <w:lvlText w:val="•"/>
      <w:lvlJc w:val="left"/>
      <w:pPr>
        <w:ind w:left="472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630E9BCC">
      <w:start w:val="1"/>
      <w:numFmt w:val="bullet"/>
      <w:lvlText w:val="o"/>
      <w:lvlJc w:val="left"/>
      <w:pPr>
        <w:ind w:left="54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84A4E95C">
      <w:start w:val="1"/>
      <w:numFmt w:val="bullet"/>
      <w:lvlText w:val="▪"/>
      <w:lvlJc w:val="left"/>
      <w:pPr>
        <w:ind w:left="61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8569160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4626"/>
    <w:rsid w:val="00255B21"/>
    <w:rsid w:val="002732CD"/>
    <w:rsid w:val="002A4626"/>
    <w:rsid w:val="004F4FA1"/>
    <w:rsid w:val="005167E1"/>
    <w:rsid w:val="008672C6"/>
    <w:rsid w:val="009B0A0B"/>
    <w:rsid w:val="00A43FB9"/>
    <w:rsid w:val="00A474DC"/>
    <w:rsid w:val="00B13B09"/>
    <w:rsid w:val="00B47B46"/>
    <w:rsid w:val="00E94E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F71E62"/>
  <w15:docId w15:val="{4EFEA45A-1E03-4740-9A3F-7FC266D2C3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spacing w:after="4" w:line="249" w:lineRule="auto"/>
      <w:ind w:left="10" w:hanging="10"/>
    </w:pPr>
    <w:rPr>
      <w:rFonts w:ascii="Arial" w:eastAsia="Arial" w:hAnsi="Arial" w:cs="Arial"/>
      <w:color w:val="000000"/>
      <w:sz w:val="18"/>
    </w:rPr>
  </w:style>
  <w:style w:type="paragraph" w:styleId="berschrift1">
    <w:name w:val="heading 1"/>
    <w:next w:val="Standard"/>
    <w:link w:val="berschrift1Zchn"/>
    <w:uiPriority w:val="9"/>
    <w:qFormat/>
    <w:pPr>
      <w:keepNext/>
      <w:keepLines/>
      <w:spacing w:after="0"/>
      <w:ind w:left="10" w:hanging="10"/>
      <w:outlineLvl w:val="0"/>
    </w:pPr>
    <w:rPr>
      <w:rFonts w:ascii="Arial" w:eastAsia="Arial" w:hAnsi="Arial" w:cs="Arial"/>
      <w:b/>
      <w:color w:val="000000"/>
      <w:sz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link w:val="berschrift1"/>
    <w:rPr>
      <w:rFonts w:ascii="Arial" w:eastAsia="Arial" w:hAnsi="Arial" w:cs="Arial"/>
      <w:b/>
      <w:color w:val="00000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Hyperlink">
    <w:name w:val="Hyperlink"/>
    <w:basedOn w:val="Absatz-Standardschriftart"/>
    <w:uiPriority w:val="99"/>
    <w:unhideWhenUsed/>
    <w:rsid w:val="00A43FB9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A43FB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423C45F06FD404E9B55C74744AD44B8" ma:contentTypeVersion="11" ma:contentTypeDescription="Ein neues Dokument erstellen." ma:contentTypeScope="" ma:versionID="22397a39bde0b5dbc68fb354c4c0841f">
  <xsd:schema xmlns:xsd="http://www.w3.org/2001/XMLSchema" xmlns:xs="http://www.w3.org/2001/XMLSchema" xmlns:p="http://schemas.microsoft.com/office/2006/metadata/properties" xmlns:ns2="4726eff6-4a3a-4dea-a1bd-0be2e4e59686" xmlns:ns3="e6f8955a-61e8-4223-ad13-a24ef72ebe25" targetNamespace="http://schemas.microsoft.com/office/2006/metadata/properties" ma:root="true" ma:fieldsID="1ac6d6c8277e551148558af5508b909c" ns2:_="" ns3:_="">
    <xsd:import namespace="4726eff6-4a3a-4dea-a1bd-0be2e4e59686"/>
    <xsd:import namespace="e6f8955a-61e8-4223-ad13-a24ef72ebe2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26eff6-4a3a-4dea-a1bd-0be2e4e5968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ildmarkierungen" ma:readOnly="false" ma:fieldId="{5cf76f15-5ced-4ddc-b409-7134ff3c332f}" ma:taxonomyMulti="true" ma:sspId="c26cb284-54a9-4391-92cf-49f4d890c64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f8955a-61e8-4223-ad13-a24ef72ebe25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93b2ba2-92a1-41d7-8c21-2f5233b3e840}" ma:internalName="TaxCatchAll" ma:showField="CatchAllData" ma:web="e6f8955a-61e8-4223-ad13-a24ef72ebe2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726eff6-4a3a-4dea-a1bd-0be2e4e59686">
      <Terms xmlns="http://schemas.microsoft.com/office/infopath/2007/PartnerControls"/>
    </lcf76f155ced4ddcb4097134ff3c332f>
    <TaxCatchAll xmlns="e6f8955a-61e8-4223-ad13-a24ef72ebe25" xsi:nil="true"/>
  </documentManagement>
</p:properties>
</file>

<file path=customXml/itemProps1.xml><?xml version="1.0" encoding="utf-8"?>
<ds:datastoreItem xmlns:ds="http://schemas.openxmlformats.org/officeDocument/2006/customXml" ds:itemID="{E18C801A-0BF3-4905-882D-A360E8F9C76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726eff6-4a3a-4dea-a1bd-0be2e4e59686"/>
    <ds:schemaRef ds:uri="e6f8955a-61e8-4223-ad13-a24ef72ebe2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43E3A29-9292-4D09-A75B-D7917295E02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3A0F84A-A4BB-491B-8211-0EEEA543C1ED}">
  <ds:schemaRefs>
    <ds:schemaRef ds:uri="http://schemas.microsoft.com/office/2006/metadata/properties"/>
    <ds:schemaRef ds:uri="http://schemas.microsoft.com/office/infopath/2007/PartnerControls"/>
    <ds:schemaRef ds:uri="4726eff6-4a3a-4dea-a1bd-0be2e4e59686"/>
    <ds:schemaRef ds:uri="e6f8955a-61e8-4223-ad13-a24ef72ebe2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863</Words>
  <Characters>5438</Characters>
  <Application>Microsoft Office Word</Application>
  <DocSecurity>0</DocSecurity>
  <Lines>45</Lines>
  <Paragraphs>12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Gebrauchsanweisung FRONTAL Typ WE-SB-30</vt:lpstr>
    </vt:vector>
  </TitlesOfParts>
  <Company/>
  <LinksUpToDate>false</LinksUpToDate>
  <CharactersWithSpaces>6289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Gebrauchsanweisung FRONTAL Typ WE-SB-30</dc:title>
  <dc:subject/>
  <dc:creator>Administrator</dc:creator>
  <cp:keywords/>
  <cp:lastModifiedBy>Karin Sauer | SauerSystems</cp:lastModifiedBy>
  <cp:revision>10</cp:revision>
  <cp:lastPrinted>2022-08-31T07:36:00Z</cp:lastPrinted>
  <dcterms:created xsi:type="dcterms:W3CDTF">2019-07-23T15:23:00Z</dcterms:created>
  <dcterms:modified xsi:type="dcterms:W3CDTF">2025-10-23T12:06:00Z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0x0101009423C45F06FD404E9B55C74744AD44B8</vt:lpwstr>
  </property>
  <property fmtid="{D5CDD505-2E9C-101B-9397-08002B2CF9AE}" pid="3" name="MediaServiceImageTags">
    <vt:lpwstr/>
  </property>
</Properties>
</file>